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CA59F" w14:textId="2681DDB5" w:rsidR="00CE4B63" w:rsidRPr="009A67B6" w:rsidRDefault="00EA28FD" w:rsidP="00CE4B6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A67B6">
        <w:rPr>
          <w:rFonts w:ascii="Cambria" w:hAnsi="Cambria"/>
          <w:b/>
          <w:sz w:val="24"/>
          <w:szCs w:val="24"/>
        </w:rPr>
        <w:t xml:space="preserve">Evaluation for </w:t>
      </w:r>
      <w:r w:rsidR="00233284">
        <w:rPr>
          <w:rFonts w:ascii="Cambria" w:hAnsi="Cambria"/>
          <w:b/>
          <w:sz w:val="24"/>
          <w:szCs w:val="24"/>
        </w:rPr>
        <w:t>Unit</w:t>
      </w:r>
      <w:r w:rsidR="00E20FF2">
        <w:rPr>
          <w:rFonts w:ascii="Cambria" w:hAnsi="Cambria"/>
          <w:b/>
          <w:sz w:val="24"/>
          <w:szCs w:val="24"/>
        </w:rPr>
        <w:t xml:space="preserve"> 3</w:t>
      </w:r>
      <w:r w:rsidRPr="009A67B6">
        <w:rPr>
          <w:rFonts w:ascii="Cambria" w:hAnsi="Cambria"/>
          <w:b/>
          <w:sz w:val="24"/>
          <w:szCs w:val="24"/>
        </w:rPr>
        <w:t xml:space="preserve">: </w:t>
      </w:r>
      <w:r w:rsidR="00E20FF2">
        <w:rPr>
          <w:rFonts w:ascii="Cambria" w:hAnsi="Cambria"/>
          <w:b/>
          <w:sz w:val="24"/>
          <w:szCs w:val="24"/>
        </w:rPr>
        <w:t>“TCU-pedia” Article</w:t>
      </w:r>
    </w:p>
    <w:p w14:paraId="147A8D38" w14:textId="77777777" w:rsidR="00ED6DB5" w:rsidRPr="00E0176A" w:rsidRDefault="00ED6DB5" w:rsidP="00CE4B63">
      <w:pPr>
        <w:spacing w:after="0" w:line="240" w:lineRule="auto"/>
        <w:jc w:val="center"/>
        <w:rPr>
          <w:rFonts w:ascii="Cambria" w:hAnsi="Cambria"/>
          <w:b/>
        </w:rPr>
      </w:pPr>
    </w:p>
    <w:p w14:paraId="5848CF27" w14:textId="5373A3E0" w:rsidR="005D7D3B" w:rsidRPr="00E0176A" w:rsidRDefault="005D7D3B" w:rsidP="005D7D3B">
      <w:pPr>
        <w:spacing w:after="0" w:line="240" w:lineRule="auto"/>
        <w:rPr>
          <w:rFonts w:ascii="Cambria" w:hAnsi="Cambria"/>
          <w:b/>
        </w:rPr>
      </w:pPr>
      <w:r w:rsidRPr="00E0176A">
        <w:rPr>
          <w:rFonts w:ascii="Cambria" w:hAnsi="Cambria"/>
          <w:b/>
        </w:rPr>
        <w:t>Name:</w:t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="00865F99"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="009D7185">
        <w:rPr>
          <w:rFonts w:ascii="Cambria" w:hAnsi="Cambria"/>
          <w:b/>
        </w:rPr>
        <w:t>Article:</w:t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sz w:val="20"/>
          <w:szCs w:val="20"/>
        </w:rPr>
        <w:tab/>
      </w:r>
    </w:p>
    <w:tbl>
      <w:tblPr>
        <w:tblStyle w:val="TableGrid"/>
        <w:tblW w:w="4932" w:type="pct"/>
        <w:tblLook w:val="04A0" w:firstRow="1" w:lastRow="0" w:firstColumn="1" w:lastColumn="0" w:noHBand="0" w:noVBand="1"/>
      </w:tblPr>
      <w:tblGrid>
        <w:gridCol w:w="9050"/>
        <w:gridCol w:w="1155"/>
        <w:gridCol w:w="1197"/>
        <w:gridCol w:w="1197"/>
        <w:gridCol w:w="842"/>
        <w:gridCol w:w="976"/>
      </w:tblGrid>
      <w:tr w:rsidR="00533A01" w:rsidRPr="00E0176A" w14:paraId="01F5F289" w14:textId="77777777" w:rsidTr="003263A4">
        <w:tc>
          <w:tcPr>
            <w:tcW w:w="3139" w:type="pct"/>
            <w:shd w:val="clear" w:color="auto" w:fill="E5DFEC" w:themeFill="accent4" w:themeFillTint="33"/>
          </w:tcPr>
          <w:p w14:paraId="7C3FF590" w14:textId="77777777" w:rsidR="00C57849" w:rsidRPr="00EF3C85" w:rsidRDefault="00C57849" w:rsidP="00C57849">
            <w:pPr>
              <w:jc w:val="center"/>
              <w:rPr>
                <w:rFonts w:ascii="Cambria" w:hAnsi="Cambria"/>
                <w:b/>
              </w:rPr>
            </w:pPr>
          </w:p>
          <w:p w14:paraId="3CBC92D1" w14:textId="304DCC9D" w:rsidR="00C57849" w:rsidRPr="00E0176A" w:rsidRDefault="00EF3C85" w:rsidP="00EF3C85">
            <w:pPr>
              <w:jc w:val="center"/>
              <w:rPr>
                <w:rFonts w:ascii="Cambria" w:hAnsi="Cambria"/>
                <w:b/>
                <w:color w:val="BFBFBF" w:themeColor="background1" w:themeShade="BF"/>
              </w:rPr>
            </w:pPr>
            <w:r>
              <w:rPr>
                <w:rFonts w:ascii="Cambria" w:hAnsi="Cambria"/>
                <w:b/>
              </w:rPr>
              <w:t xml:space="preserve">COLLABORATIVE </w:t>
            </w:r>
            <w:r w:rsidRPr="00EF3C85">
              <w:rPr>
                <w:rFonts w:ascii="Cambria" w:hAnsi="Cambria"/>
                <w:b/>
              </w:rPr>
              <w:t>ARTICLE</w:t>
            </w:r>
          </w:p>
        </w:tc>
        <w:tc>
          <w:tcPr>
            <w:tcW w:w="401" w:type="pct"/>
            <w:shd w:val="clear" w:color="auto" w:fill="E5DFEC" w:themeFill="accent4" w:themeFillTint="33"/>
            <w:vAlign w:val="center"/>
          </w:tcPr>
          <w:p w14:paraId="29593F5B" w14:textId="77777777" w:rsidR="00ED6DB5" w:rsidRPr="00E0176A" w:rsidRDefault="00ED6DB5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Missing/</w:t>
            </w:r>
          </w:p>
          <w:p w14:paraId="3E0269C5" w14:textId="7F6073AB" w:rsidR="00C57849" w:rsidRPr="00981BB7" w:rsidRDefault="00ED6DB5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Incomplete</w:t>
            </w:r>
          </w:p>
        </w:tc>
        <w:tc>
          <w:tcPr>
            <w:tcW w:w="415" w:type="pct"/>
            <w:shd w:val="clear" w:color="auto" w:fill="E5DFEC" w:themeFill="accent4" w:themeFillTint="33"/>
            <w:vAlign w:val="center"/>
          </w:tcPr>
          <w:p w14:paraId="7A3FD085" w14:textId="0261DCCE" w:rsidR="00533A01" w:rsidRPr="00E0176A" w:rsidRDefault="00533A01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Not</w:t>
            </w:r>
          </w:p>
          <w:p w14:paraId="7DA08261" w14:textId="5402C74A" w:rsidR="00C57849" w:rsidRPr="00E0176A" w:rsidRDefault="00533A01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S</w:t>
            </w:r>
            <w:r w:rsidR="00ED6DB5" w:rsidRPr="00E0176A">
              <w:rPr>
                <w:rFonts w:ascii="Cambria" w:hAnsi="Cambria"/>
                <w:b/>
                <w:sz w:val="18"/>
                <w:szCs w:val="18"/>
              </w:rPr>
              <w:t>atisfactory</w:t>
            </w:r>
          </w:p>
        </w:tc>
        <w:tc>
          <w:tcPr>
            <w:tcW w:w="415" w:type="pct"/>
            <w:shd w:val="clear" w:color="auto" w:fill="E5DFEC" w:themeFill="accent4" w:themeFillTint="33"/>
            <w:vAlign w:val="center"/>
          </w:tcPr>
          <w:p w14:paraId="11B6BEF3" w14:textId="77777777" w:rsidR="00C57849" w:rsidRPr="00E0176A" w:rsidRDefault="00ED6DB5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Satisfactory</w:t>
            </w:r>
          </w:p>
        </w:tc>
        <w:tc>
          <w:tcPr>
            <w:tcW w:w="292" w:type="pct"/>
            <w:shd w:val="clear" w:color="auto" w:fill="E5DFEC" w:themeFill="accent4" w:themeFillTint="33"/>
            <w:vAlign w:val="center"/>
          </w:tcPr>
          <w:p w14:paraId="2AC81F8F" w14:textId="77777777" w:rsidR="00C57849" w:rsidRPr="00E0176A" w:rsidRDefault="00ED6DB5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Good</w:t>
            </w:r>
          </w:p>
        </w:tc>
        <w:tc>
          <w:tcPr>
            <w:tcW w:w="338" w:type="pct"/>
            <w:shd w:val="clear" w:color="auto" w:fill="E5DFEC" w:themeFill="accent4" w:themeFillTint="33"/>
            <w:vAlign w:val="center"/>
          </w:tcPr>
          <w:p w14:paraId="5A6F7C07" w14:textId="77777777" w:rsidR="00C57849" w:rsidRPr="00E0176A" w:rsidRDefault="00ED6DB5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Excellent</w:t>
            </w:r>
          </w:p>
        </w:tc>
      </w:tr>
      <w:tr w:rsidR="00533A01" w:rsidRPr="00E0176A" w14:paraId="54EDCD71" w14:textId="77777777" w:rsidTr="003263A4">
        <w:trPr>
          <w:trHeight w:val="710"/>
        </w:trPr>
        <w:tc>
          <w:tcPr>
            <w:tcW w:w="3139" w:type="pct"/>
            <w:shd w:val="clear" w:color="auto" w:fill="E5DFEC" w:themeFill="accent4" w:themeFillTint="33"/>
          </w:tcPr>
          <w:p w14:paraId="071F3A14" w14:textId="7BCB3C77" w:rsidR="00EA28FD" w:rsidRDefault="00DC747A" w:rsidP="00E715F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Collaborative</w:t>
            </w:r>
            <w:r w:rsidR="00011B3A" w:rsidRPr="00E0176A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EA28FD" w:rsidRPr="00E0176A">
              <w:rPr>
                <w:rFonts w:ascii="Cambria" w:hAnsi="Cambria"/>
                <w:b/>
                <w:sz w:val="18"/>
                <w:szCs w:val="18"/>
              </w:rPr>
              <w:t>Author’s Note</w:t>
            </w:r>
            <w:r w:rsidR="00AA3310">
              <w:rPr>
                <w:rFonts w:ascii="Cambria" w:hAnsi="Cambria"/>
                <w:b/>
                <w:sz w:val="18"/>
                <w:szCs w:val="18"/>
              </w:rPr>
              <w:t>:</w:t>
            </w:r>
            <w:r w:rsidR="00EA28FD" w:rsidRPr="00E0176A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AA3310">
              <w:rPr>
                <w:rFonts w:ascii="Cambria" w:hAnsi="Cambria"/>
                <w:sz w:val="18"/>
                <w:szCs w:val="18"/>
              </w:rPr>
              <w:t>You</w:t>
            </w:r>
            <w:r w:rsidR="00B4111C">
              <w:rPr>
                <w:rFonts w:ascii="Cambria" w:hAnsi="Cambria"/>
                <w:sz w:val="18"/>
                <w:szCs w:val="18"/>
              </w:rPr>
              <w:t>r group</w:t>
            </w:r>
            <w:r w:rsidR="00AA3310">
              <w:rPr>
                <w:rFonts w:ascii="Cambria" w:hAnsi="Cambria"/>
                <w:sz w:val="18"/>
                <w:szCs w:val="18"/>
              </w:rPr>
              <w:t xml:space="preserve"> provide</w:t>
            </w:r>
            <w:r w:rsidR="00B4111C">
              <w:rPr>
                <w:rFonts w:ascii="Cambria" w:hAnsi="Cambria"/>
                <w:sz w:val="18"/>
                <w:szCs w:val="18"/>
              </w:rPr>
              <w:t>s</w:t>
            </w:r>
            <w:r w:rsidR="00AA3310">
              <w:rPr>
                <w:rFonts w:ascii="Cambria" w:hAnsi="Cambria"/>
                <w:sz w:val="18"/>
                <w:szCs w:val="18"/>
              </w:rPr>
              <w:t xml:space="preserve"> a</w:t>
            </w:r>
            <w:r w:rsidR="00EA28FD" w:rsidRPr="00E0176A">
              <w:rPr>
                <w:rFonts w:ascii="Cambria" w:hAnsi="Cambria"/>
                <w:sz w:val="18"/>
                <w:szCs w:val="18"/>
              </w:rPr>
              <w:t xml:space="preserve"> thoughtful and detailed reflection on what you’ve learned in</w:t>
            </w:r>
            <w:r w:rsidR="008678B0">
              <w:rPr>
                <w:rFonts w:ascii="Cambria" w:hAnsi="Cambria"/>
                <w:sz w:val="18"/>
                <w:szCs w:val="18"/>
              </w:rPr>
              <w:t xml:space="preserve"> this unit </w:t>
            </w:r>
            <w:r w:rsidR="00AA3310">
              <w:rPr>
                <w:rFonts w:ascii="Cambria" w:hAnsi="Cambria"/>
                <w:sz w:val="18"/>
                <w:szCs w:val="18"/>
              </w:rPr>
              <w:t xml:space="preserve">and </w:t>
            </w:r>
            <w:r w:rsidR="00011B3A" w:rsidRPr="00E0176A">
              <w:rPr>
                <w:rFonts w:ascii="Cambria" w:hAnsi="Cambria"/>
                <w:sz w:val="18"/>
                <w:szCs w:val="18"/>
              </w:rPr>
              <w:t>the process of writing and revising</w:t>
            </w:r>
            <w:r w:rsidR="008678B0">
              <w:rPr>
                <w:rFonts w:ascii="Cambria" w:hAnsi="Cambria"/>
                <w:sz w:val="18"/>
                <w:szCs w:val="18"/>
              </w:rPr>
              <w:t xml:space="preserve"> collaboratively. Also, you outline who d</w:t>
            </w:r>
            <w:r w:rsidR="00B4111C">
              <w:rPr>
                <w:rFonts w:ascii="Cambria" w:hAnsi="Cambria"/>
                <w:sz w:val="18"/>
                <w:szCs w:val="18"/>
              </w:rPr>
              <w:t>id what work for the project and what specific revisions your group made after peer review</w:t>
            </w:r>
            <w:r w:rsidR="008678B0">
              <w:rPr>
                <w:rFonts w:ascii="Cambria" w:hAnsi="Cambria"/>
                <w:sz w:val="18"/>
                <w:szCs w:val="18"/>
              </w:rPr>
              <w:t>.</w:t>
            </w:r>
          </w:p>
          <w:p w14:paraId="53662B04" w14:textId="160CFC80" w:rsidR="00EC0678" w:rsidRPr="00E0176A" w:rsidRDefault="00EC0678" w:rsidP="00E715F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1" w:type="pct"/>
          </w:tcPr>
          <w:p w14:paraId="118D099B" w14:textId="77777777" w:rsidR="00EA28FD" w:rsidRPr="00E0176A" w:rsidRDefault="00EA28FD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6AB63EEC" w14:textId="77777777" w:rsidR="00EA28FD" w:rsidRPr="00E0176A" w:rsidRDefault="00EA28FD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6C98C5BD" w14:textId="77777777" w:rsidR="00EA28FD" w:rsidRPr="00E0176A" w:rsidRDefault="00EA28FD" w:rsidP="00ED6DB5">
            <w:pPr>
              <w:rPr>
                <w:rFonts w:ascii="Cambria" w:hAnsi="Cambria"/>
              </w:rPr>
            </w:pPr>
          </w:p>
        </w:tc>
        <w:tc>
          <w:tcPr>
            <w:tcW w:w="292" w:type="pct"/>
          </w:tcPr>
          <w:p w14:paraId="3BE6D3FA" w14:textId="77777777" w:rsidR="00EA28FD" w:rsidRPr="00E0176A" w:rsidRDefault="00EA28FD" w:rsidP="00ED6DB5">
            <w:pPr>
              <w:rPr>
                <w:rFonts w:ascii="Cambria" w:hAnsi="Cambria"/>
              </w:rPr>
            </w:pPr>
          </w:p>
        </w:tc>
        <w:tc>
          <w:tcPr>
            <w:tcW w:w="338" w:type="pct"/>
          </w:tcPr>
          <w:p w14:paraId="215F0274" w14:textId="77777777" w:rsidR="00EA28FD" w:rsidRPr="00E0176A" w:rsidRDefault="00EA28FD" w:rsidP="00ED6DB5">
            <w:pPr>
              <w:rPr>
                <w:rFonts w:ascii="Cambria" w:hAnsi="Cambria"/>
              </w:rPr>
            </w:pPr>
          </w:p>
        </w:tc>
      </w:tr>
      <w:tr w:rsidR="00533A01" w:rsidRPr="00E0176A" w14:paraId="2D4D1440" w14:textId="77777777" w:rsidTr="003263A4">
        <w:trPr>
          <w:trHeight w:val="620"/>
        </w:trPr>
        <w:tc>
          <w:tcPr>
            <w:tcW w:w="3139" w:type="pct"/>
            <w:shd w:val="clear" w:color="auto" w:fill="E5DFEC" w:themeFill="accent4" w:themeFillTint="33"/>
          </w:tcPr>
          <w:p w14:paraId="56048997" w14:textId="0009019A" w:rsidR="00AA3EFA" w:rsidRDefault="008678B0" w:rsidP="00B4111C">
            <w:pPr>
              <w:pStyle w:val="BodyText"/>
              <w:rPr>
                <w:rFonts w:ascii="Cambria" w:hAnsi="Cambria"/>
                <w:sz w:val="18"/>
                <w:szCs w:val="18"/>
              </w:rPr>
            </w:pPr>
            <w:r w:rsidRPr="008678B0">
              <w:rPr>
                <w:rFonts w:ascii="Cambria" w:hAnsi="Cambria"/>
                <w:b/>
                <w:sz w:val="18"/>
                <w:szCs w:val="18"/>
              </w:rPr>
              <w:t>Conventions/Organization</w:t>
            </w:r>
            <w:r w:rsidR="00AA3EFA">
              <w:rPr>
                <w:rFonts w:ascii="Cambria" w:hAnsi="Cambria"/>
                <w:sz w:val="18"/>
                <w:szCs w:val="18"/>
              </w:rPr>
              <w:t xml:space="preserve">: </w:t>
            </w:r>
            <w:r w:rsidR="00513788">
              <w:rPr>
                <w:rFonts w:ascii="Cambria" w:hAnsi="Cambria"/>
                <w:sz w:val="18"/>
                <w:szCs w:val="18"/>
              </w:rPr>
              <w:t>Y</w:t>
            </w:r>
            <w:r w:rsidR="00AA3EFA">
              <w:rPr>
                <w:rFonts w:ascii="Cambria" w:hAnsi="Cambria"/>
                <w:sz w:val="18"/>
                <w:szCs w:val="18"/>
              </w:rPr>
              <w:t xml:space="preserve">ou consider the rhetorical situation and the conventions of a </w:t>
            </w:r>
            <w:r>
              <w:rPr>
                <w:rFonts w:ascii="Cambria" w:hAnsi="Cambria"/>
                <w:sz w:val="18"/>
                <w:szCs w:val="18"/>
              </w:rPr>
              <w:t>Wikipedia page</w:t>
            </w:r>
            <w:r w:rsidR="00AA3EFA">
              <w:rPr>
                <w:rFonts w:ascii="Cambria" w:hAnsi="Cambria"/>
                <w:sz w:val="18"/>
                <w:szCs w:val="18"/>
              </w:rPr>
              <w:t>.</w:t>
            </w:r>
            <w:r w:rsidR="00513788">
              <w:rPr>
                <w:rFonts w:ascii="Cambria" w:hAnsi="Cambria"/>
                <w:sz w:val="18"/>
                <w:szCs w:val="18"/>
              </w:rPr>
              <w:t xml:space="preserve"> You have a</w:t>
            </w:r>
            <w:r w:rsidR="00513788" w:rsidRPr="00E0176A">
              <w:rPr>
                <w:rFonts w:ascii="Cambria" w:hAnsi="Cambria"/>
                <w:sz w:val="18"/>
                <w:szCs w:val="18"/>
              </w:rPr>
              <w:t xml:space="preserve"> clear controlling idea</w:t>
            </w:r>
            <w:r w:rsidR="00B4111C">
              <w:rPr>
                <w:rFonts w:ascii="Cambria" w:hAnsi="Cambria"/>
                <w:sz w:val="18"/>
                <w:szCs w:val="18"/>
              </w:rPr>
              <w:t xml:space="preserve"> with a clear purpose for a clear audience</w:t>
            </w:r>
            <w:r w:rsidR="00513788">
              <w:rPr>
                <w:rFonts w:ascii="Cambria" w:hAnsi="Cambria"/>
                <w:sz w:val="18"/>
                <w:szCs w:val="18"/>
              </w:rPr>
              <w:t xml:space="preserve">. </w:t>
            </w:r>
            <w:r w:rsidR="00AA3EFA">
              <w:rPr>
                <w:rFonts w:ascii="Cambria" w:hAnsi="Cambria"/>
                <w:sz w:val="18"/>
                <w:szCs w:val="18"/>
              </w:rPr>
              <w:t xml:space="preserve">You </w:t>
            </w:r>
            <w:r>
              <w:rPr>
                <w:rFonts w:ascii="Cambria" w:hAnsi="Cambria"/>
                <w:sz w:val="18"/>
                <w:szCs w:val="18"/>
              </w:rPr>
              <w:t>make specific rhetorica</w:t>
            </w:r>
            <w:r w:rsidR="00B4111C">
              <w:rPr>
                <w:rFonts w:ascii="Cambria" w:hAnsi="Cambria"/>
                <w:sz w:val="18"/>
                <w:szCs w:val="18"/>
              </w:rPr>
              <w:t>l moves that develop your ethos</w:t>
            </w:r>
            <w:r w:rsidR="00BA760D">
              <w:rPr>
                <w:rFonts w:ascii="Cambria" w:hAnsi="Cambria"/>
                <w:sz w:val="18"/>
                <w:szCs w:val="18"/>
              </w:rPr>
              <w:t>, and</w:t>
            </w:r>
            <w:r w:rsidR="00B4111C">
              <w:rPr>
                <w:rFonts w:ascii="Cambria" w:hAnsi="Cambria"/>
                <w:sz w:val="18"/>
                <w:szCs w:val="18"/>
              </w:rPr>
              <w:t xml:space="preserve"> your information is laid out logically. You include a “</w:t>
            </w:r>
            <w:r w:rsidR="00B4111C" w:rsidRPr="00B4111C">
              <w:rPr>
                <w:rFonts w:ascii="Cambria" w:hAnsi="Cambria"/>
                <w:b/>
                <w:sz w:val="18"/>
                <w:szCs w:val="18"/>
              </w:rPr>
              <w:t>general information</w:t>
            </w:r>
            <w:r w:rsidR="00B4111C">
              <w:rPr>
                <w:rFonts w:ascii="Cambria" w:hAnsi="Cambria"/>
                <w:sz w:val="18"/>
                <w:szCs w:val="18"/>
              </w:rPr>
              <w:t>” section.</w:t>
            </w:r>
            <w:r w:rsidR="00AA3E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B4111C">
              <w:rPr>
                <w:rFonts w:ascii="Cambria" w:hAnsi="Cambria"/>
                <w:sz w:val="18"/>
                <w:szCs w:val="18"/>
              </w:rPr>
              <w:t xml:space="preserve">You use appropriate headings; your title is clear; and at least two rhetorically-purposeful </w:t>
            </w:r>
            <w:r w:rsidR="00B4111C" w:rsidRPr="00B4111C">
              <w:rPr>
                <w:rFonts w:ascii="Cambria" w:hAnsi="Cambria"/>
                <w:b/>
                <w:sz w:val="18"/>
                <w:szCs w:val="18"/>
              </w:rPr>
              <w:t>visuals</w:t>
            </w:r>
            <w:r w:rsidR="00B4111C">
              <w:rPr>
                <w:rFonts w:ascii="Cambria" w:hAnsi="Cambria"/>
                <w:sz w:val="18"/>
                <w:szCs w:val="18"/>
              </w:rPr>
              <w:t xml:space="preserve"> are included.</w:t>
            </w:r>
          </w:p>
          <w:p w14:paraId="41EF55D2" w14:textId="2515F27E" w:rsidR="00EC0678" w:rsidRPr="00E0176A" w:rsidRDefault="00EC0678" w:rsidP="00AA3EF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1" w:type="pct"/>
          </w:tcPr>
          <w:p w14:paraId="15BC371A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709AA3CE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778AFAFC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  <w:tc>
          <w:tcPr>
            <w:tcW w:w="292" w:type="pct"/>
          </w:tcPr>
          <w:p w14:paraId="29CB9E25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  <w:tc>
          <w:tcPr>
            <w:tcW w:w="338" w:type="pct"/>
          </w:tcPr>
          <w:p w14:paraId="037EAA04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</w:tr>
      <w:tr w:rsidR="00AA3EFA" w:rsidRPr="00E0176A" w14:paraId="5C5A1F4E" w14:textId="77777777" w:rsidTr="003263A4">
        <w:trPr>
          <w:trHeight w:val="629"/>
        </w:trPr>
        <w:tc>
          <w:tcPr>
            <w:tcW w:w="3139" w:type="pct"/>
            <w:shd w:val="clear" w:color="auto" w:fill="E5DFEC" w:themeFill="accent4" w:themeFillTint="33"/>
          </w:tcPr>
          <w:p w14:paraId="67748CF1" w14:textId="77777777" w:rsidR="00AA3EFA" w:rsidRDefault="008678B0" w:rsidP="009C34E7">
            <w:pPr>
              <w:pStyle w:val="BodyTex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Research/Citation:</w:t>
            </w:r>
            <w:r w:rsidR="00AA3EFA" w:rsidRPr="00E0176A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At least </w:t>
            </w:r>
            <w:r w:rsidRPr="00B4111C">
              <w:rPr>
                <w:rFonts w:ascii="Cambria" w:hAnsi="Cambria"/>
                <w:b/>
                <w:sz w:val="18"/>
                <w:szCs w:val="18"/>
              </w:rPr>
              <w:t>three sources</w:t>
            </w:r>
            <w:r>
              <w:rPr>
                <w:rFonts w:ascii="Cambria" w:hAnsi="Cambria"/>
                <w:sz w:val="18"/>
                <w:szCs w:val="18"/>
              </w:rPr>
              <w:t xml:space="preserve"> are used</w:t>
            </w:r>
            <w:r w:rsidR="009C34E7">
              <w:rPr>
                <w:rFonts w:ascii="Cambria" w:hAnsi="Cambria"/>
                <w:sz w:val="18"/>
                <w:szCs w:val="18"/>
              </w:rPr>
              <w:t xml:space="preserve">; one is a text-based document. </w:t>
            </w:r>
            <w:r>
              <w:rPr>
                <w:rFonts w:ascii="Cambria" w:hAnsi="Cambria"/>
                <w:sz w:val="18"/>
                <w:szCs w:val="18"/>
              </w:rPr>
              <w:t xml:space="preserve">Sources are integrated well into your text and support your overall purpose for the page. All information (including visuals) is appropriately cited according to some consistent citation style. A </w:t>
            </w:r>
            <w:r w:rsidRPr="00B4111C">
              <w:rPr>
                <w:rFonts w:ascii="Cambria" w:hAnsi="Cambria"/>
                <w:b/>
                <w:sz w:val="18"/>
                <w:szCs w:val="18"/>
              </w:rPr>
              <w:t>reference list</w:t>
            </w:r>
            <w:r>
              <w:rPr>
                <w:rFonts w:ascii="Cambria" w:hAnsi="Cambria"/>
                <w:sz w:val="18"/>
                <w:szCs w:val="18"/>
              </w:rPr>
              <w:t xml:space="preserve"> is included. </w:t>
            </w:r>
          </w:p>
          <w:p w14:paraId="6C66AEC9" w14:textId="2C58D873" w:rsidR="009C34E7" w:rsidRPr="008678B0" w:rsidRDefault="009C34E7" w:rsidP="009C34E7">
            <w:pPr>
              <w:pStyle w:val="BodyTex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1" w:type="pct"/>
          </w:tcPr>
          <w:p w14:paraId="3A4C5719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1DB61A26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6E15E2E4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292" w:type="pct"/>
          </w:tcPr>
          <w:p w14:paraId="58AE42C8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338" w:type="pct"/>
          </w:tcPr>
          <w:p w14:paraId="3044D989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</w:tr>
      <w:tr w:rsidR="00AA3EFA" w:rsidRPr="00E0176A" w14:paraId="5E25B91E" w14:textId="77777777" w:rsidTr="003263A4">
        <w:trPr>
          <w:trHeight w:val="593"/>
        </w:trPr>
        <w:tc>
          <w:tcPr>
            <w:tcW w:w="3139" w:type="pct"/>
            <w:shd w:val="clear" w:color="auto" w:fill="E5DFEC" w:themeFill="accent4" w:themeFillTint="33"/>
          </w:tcPr>
          <w:p w14:paraId="1C3AAC71" w14:textId="65F1ECEE" w:rsidR="00AA3EFA" w:rsidRDefault="00AA3EFA" w:rsidP="00407C17">
            <w:pPr>
              <w:pStyle w:val="BodyText"/>
              <w:rPr>
                <w:rFonts w:ascii="Cambria" w:hAnsi="Cambria"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 xml:space="preserve">Editing and Style: </w:t>
            </w:r>
            <w:r w:rsidR="009C34E7">
              <w:rPr>
                <w:rFonts w:ascii="Cambria" w:hAnsi="Cambria"/>
                <w:sz w:val="18"/>
                <w:szCs w:val="18"/>
              </w:rPr>
              <w:t>D</w:t>
            </w:r>
            <w:r w:rsidRPr="00E0176A">
              <w:rPr>
                <w:rFonts w:ascii="Cambria" w:hAnsi="Cambria"/>
                <w:sz w:val="18"/>
                <w:szCs w:val="18"/>
              </w:rPr>
              <w:t xml:space="preserve">etails </w:t>
            </w:r>
            <w:r w:rsidR="009C34E7">
              <w:rPr>
                <w:rFonts w:ascii="Cambria" w:hAnsi="Cambria"/>
                <w:sz w:val="18"/>
                <w:szCs w:val="18"/>
              </w:rPr>
              <w:t>explain your subject thoroughly and well, according to your particular pu</w:t>
            </w:r>
            <w:r w:rsidR="00B4111C">
              <w:rPr>
                <w:rFonts w:ascii="Cambria" w:hAnsi="Cambria"/>
                <w:sz w:val="18"/>
                <w:szCs w:val="18"/>
              </w:rPr>
              <w:t>r</w:t>
            </w:r>
            <w:r w:rsidR="009C34E7">
              <w:rPr>
                <w:rFonts w:ascii="Cambria" w:hAnsi="Cambria"/>
                <w:sz w:val="18"/>
                <w:szCs w:val="18"/>
              </w:rPr>
              <w:t>pose</w:t>
            </w:r>
            <w:r w:rsidRPr="00E0176A">
              <w:rPr>
                <w:rFonts w:ascii="Cambria" w:hAnsi="Cambria"/>
                <w:sz w:val="18"/>
                <w:szCs w:val="18"/>
              </w:rPr>
              <w:t>; sentences are clear, concise, a</w:t>
            </w:r>
            <w:r w:rsidR="008678B0">
              <w:rPr>
                <w:rFonts w:ascii="Cambria" w:hAnsi="Cambria"/>
                <w:sz w:val="18"/>
                <w:szCs w:val="18"/>
              </w:rPr>
              <w:t xml:space="preserve">nd varied; there is a sense of </w:t>
            </w:r>
            <w:r w:rsidR="009C34E7">
              <w:rPr>
                <w:rFonts w:ascii="Cambria" w:hAnsi="Cambria"/>
                <w:sz w:val="18"/>
                <w:szCs w:val="18"/>
              </w:rPr>
              <w:t xml:space="preserve">singular, </w:t>
            </w:r>
            <w:r w:rsidR="008678B0">
              <w:rPr>
                <w:rFonts w:ascii="Cambria" w:hAnsi="Cambria"/>
                <w:sz w:val="18"/>
                <w:szCs w:val="18"/>
              </w:rPr>
              <w:t xml:space="preserve">formal </w:t>
            </w:r>
            <w:r w:rsidR="00B3585A">
              <w:rPr>
                <w:rFonts w:ascii="Cambria" w:hAnsi="Cambria"/>
                <w:sz w:val="18"/>
                <w:szCs w:val="18"/>
              </w:rPr>
              <w:t>“voice;”</w:t>
            </w:r>
            <w:r>
              <w:rPr>
                <w:rFonts w:ascii="Cambria" w:hAnsi="Cambria"/>
                <w:sz w:val="18"/>
                <w:szCs w:val="18"/>
              </w:rPr>
              <w:t xml:space="preserve"> e</w:t>
            </w:r>
            <w:r w:rsidRPr="00E0176A">
              <w:rPr>
                <w:rFonts w:ascii="Cambria" w:hAnsi="Cambria"/>
                <w:sz w:val="18"/>
                <w:szCs w:val="18"/>
              </w:rPr>
              <w:t xml:space="preserve">rrors have been eliminated. </w:t>
            </w:r>
            <w:r w:rsidR="001452F2">
              <w:rPr>
                <w:rFonts w:ascii="Cambria" w:hAnsi="Cambria"/>
                <w:sz w:val="18"/>
                <w:szCs w:val="18"/>
              </w:rPr>
              <w:t>Article is between 1,600 and 2,100 words long</w:t>
            </w:r>
            <w:bookmarkStart w:id="0" w:name="_GoBack"/>
            <w:bookmarkEnd w:id="0"/>
          </w:p>
          <w:p w14:paraId="086FD891" w14:textId="671D9ADA" w:rsidR="00AA3EFA" w:rsidRPr="00E0176A" w:rsidRDefault="00AA3EFA" w:rsidP="00407C17">
            <w:pPr>
              <w:pStyle w:val="BodyTex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14:paraId="45D3F55D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6F78BD96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060E044E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292" w:type="pct"/>
          </w:tcPr>
          <w:p w14:paraId="62C7CB86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338" w:type="pct"/>
          </w:tcPr>
          <w:p w14:paraId="25D7AD72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</w:tr>
      <w:tr w:rsidR="00AA3EFA" w:rsidRPr="00E0176A" w14:paraId="64815CE4" w14:textId="77777777" w:rsidTr="003263A4">
        <w:trPr>
          <w:trHeight w:val="593"/>
        </w:trPr>
        <w:tc>
          <w:tcPr>
            <w:tcW w:w="3139" w:type="pct"/>
            <w:shd w:val="clear" w:color="auto" w:fill="E5DFEC" w:themeFill="accent4" w:themeFillTint="33"/>
          </w:tcPr>
          <w:p w14:paraId="5E595B71" w14:textId="2D40C4FA" w:rsidR="00AA3EFA" w:rsidRDefault="00AA3EFA" w:rsidP="00C34090">
            <w:pPr>
              <w:pStyle w:val="BodyTex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Design:</w:t>
            </w:r>
            <w:r w:rsidRPr="00E0176A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The text </w:t>
            </w:r>
            <w:r w:rsidR="00B4111C">
              <w:rPr>
                <w:rFonts w:ascii="Cambria" w:hAnsi="Cambria"/>
                <w:sz w:val="18"/>
                <w:szCs w:val="18"/>
              </w:rPr>
              <w:t xml:space="preserve">(or a hyperlink to the article) </w:t>
            </w:r>
            <w:r>
              <w:rPr>
                <w:rFonts w:ascii="Cambria" w:hAnsi="Cambria"/>
                <w:sz w:val="18"/>
                <w:szCs w:val="18"/>
              </w:rPr>
              <w:t xml:space="preserve">is </w:t>
            </w:r>
            <w:r w:rsidR="00C34090">
              <w:rPr>
                <w:rFonts w:ascii="Cambria" w:hAnsi="Cambria"/>
                <w:sz w:val="18"/>
                <w:szCs w:val="18"/>
              </w:rPr>
              <w:t xml:space="preserve">posted on its own webpage; title </w:t>
            </w:r>
            <w:r>
              <w:rPr>
                <w:rFonts w:ascii="Cambria" w:hAnsi="Cambria"/>
                <w:sz w:val="18"/>
                <w:szCs w:val="18"/>
              </w:rPr>
              <w:t xml:space="preserve">is </w:t>
            </w:r>
            <w:r w:rsidR="00C34090">
              <w:rPr>
                <w:rFonts w:ascii="Cambria" w:hAnsi="Cambria"/>
                <w:sz w:val="18"/>
                <w:szCs w:val="18"/>
              </w:rPr>
              <w:t>visible</w:t>
            </w:r>
            <w:r>
              <w:rPr>
                <w:rFonts w:ascii="Cambria" w:hAnsi="Cambria"/>
                <w:sz w:val="18"/>
                <w:szCs w:val="18"/>
              </w:rPr>
              <w:t xml:space="preserve"> in the menu navigation</w:t>
            </w:r>
            <w:r w:rsidR="00B4111C">
              <w:rPr>
                <w:rFonts w:ascii="Cambria" w:hAnsi="Cambria"/>
                <w:sz w:val="18"/>
                <w:szCs w:val="18"/>
              </w:rPr>
              <w:t xml:space="preserve"> of each team member’s blogs</w:t>
            </w:r>
            <w:r>
              <w:rPr>
                <w:rFonts w:ascii="Cambria" w:hAnsi="Cambria"/>
                <w:sz w:val="18"/>
                <w:szCs w:val="18"/>
              </w:rPr>
              <w:t xml:space="preserve">. The text is formatted for the web with attention to layout and readability. </w:t>
            </w:r>
            <w:r w:rsidR="00C34090">
              <w:rPr>
                <w:rFonts w:ascii="Cambria" w:hAnsi="Cambria"/>
                <w:sz w:val="18"/>
                <w:szCs w:val="18"/>
              </w:rPr>
              <w:t>All links work</w:t>
            </w:r>
            <w:r w:rsidR="008678B0">
              <w:rPr>
                <w:rFonts w:ascii="Cambria" w:hAnsi="Cambria"/>
                <w:sz w:val="18"/>
                <w:szCs w:val="18"/>
              </w:rPr>
              <w:t xml:space="preserve">, including at least one </w:t>
            </w:r>
            <w:r w:rsidR="008678B0" w:rsidRPr="00B4111C">
              <w:rPr>
                <w:rFonts w:ascii="Cambria" w:hAnsi="Cambria"/>
                <w:b/>
                <w:sz w:val="18"/>
                <w:szCs w:val="18"/>
              </w:rPr>
              <w:t>hyperlink</w:t>
            </w:r>
            <w:r w:rsidR="008678B0">
              <w:rPr>
                <w:rFonts w:ascii="Cambria" w:hAnsi="Cambria"/>
                <w:sz w:val="18"/>
                <w:szCs w:val="18"/>
              </w:rPr>
              <w:t xml:space="preserve"> to another TCU-pedia article</w:t>
            </w:r>
            <w:r w:rsidR="00C34090">
              <w:rPr>
                <w:rFonts w:ascii="Cambria" w:hAnsi="Cambria"/>
                <w:sz w:val="18"/>
                <w:szCs w:val="18"/>
              </w:rPr>
              <w:t xml:space="preserve">. </w:t>
            </w:r>
          </w:p>
          <w:p w14:paraId="6DB4EF23" w14:textId="20F1D8E7" w:rsidR="00EC0678" w:rsidRPr="003263A4" w:rsidRDefault="00EC0678" w:rsidP="00C34090">
            <w:pPr>
              <w:pStyle w:val="BodyTex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1" w:type="pct"/>
          </w:tcPr>
          <w:p w14:paraId="514710A5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2E565865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4189D4FC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292" w:type="pct"/>
          </w:tcPr>
          <w:p w14:paraId="5FBCAD86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338" w:type="pct"/>
          </w:tcPr>
          <w:p w14:paraId="6459CFAF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</w:tr>
      <w:tr w:rsidR="00AA3EFA" w:rsidRPr="00E0176A" w14:paraId="0E935C62" w14:textId="77777777" w:rsidTr="003263A4">
        <w:trPr>
          <w:trHeight w:val="530"/>
        </w:trPr>
        <w:tc>
          <w:tcPr>
            <w:tcW w:w="3139" w:type="pct"/>
            <w:shd w:val="clear" w:color="auto" w:fill="E5DFEC" w:themeFill="accent4" w:themeFillTint="33"/>
          </w:tcPr>
          <w:p w14:paraId="504636FF" w14:textId="461416BE" w:rsidR="00AA3EFA" w:rsidRPr="00E0176A" w:rsidRDefault="00AA3EFA" w:rsidP="00670A67">
            <w:pPr>
              <w:pStyle w:val="BodyText"/>
              <w:rPr>
                <w:rFonts w:ascii="Cambria" w:hAnsi="Cambria"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 xml:space="preserve">Drafting and Revision: </w:t>
            </w:r>
            <w:r w:rsidR="00BA760D">
              <w:rPr>
                <w:rFonts w:ascii="Cambria" w:hAnsi="Cambria"/>
                <w:sz w:val="18"/>
                <w:szCs w:val="18"/>
              </w:rPr>
              <w:t>Complete drafts</w:t>
            </w:r>
            <w:r w:rsidRPr="00E0176A">
              <w:rPr>
                <w:rFonts w:ascii="Cambria" w:hAnsi="Cambria"/>
                <w:sz w:val="18"/>
                <w:szCs w:val="18"/>
              </w:rPr>
              <w:t xml:space="preserve"> with author’s notes are submitted on time</w:t>
            </w:r>
            <w:r>
              <w:rPr>
                <w:rFonts w:ascii="Cambria" w:hAnsi="Cambria"/>
                <w:sz w:val="18"/>
                <w:szCs w:val="18"/>
              </w:rPr>
              <w:t xml:space="preserve"> to </w:t>
            </w:r>
            <w:r w:rsidR="00BA760D">
              <w:rPr>
                <w:rFonts w:ascii="Cambria" w:hAnsi="Cambria"/>
                <w:sz w:val="18"/>
                <w:szCs w:val="18"/>
              </w:rPr>
              <w:t xml:space="preserve">the portfolio and/or </w:t>
            </w:r>
            <w:r>
              <w:rPr>
                <w:rFonts w:ascii="Cambria" w:hAnsi="Cambria"/>
                <w:sz w:val="18"/>
                <w:szCs w:val="18"/>
              </w:rPr>
              <w:t>D2L</w:t>
            </w:r>
            <w:r w:rsidRPr="00E0176A">
              <w:rPr>
                <w:rFonts w:ascii="Cambria" w:hAnsi="Cambria"/>
                <w:sz w:val="18"/>
                <w:szCs w:val="18"/>
              </w:rPr>
              <w:t>.  Revision demonstrates attention to peer and teacher feedback.</w:t>
            </w:r>
          </w:p>
          <w:p w14:paraId="30B8A3EA" w14:textId="77777777" w:rsidR="00AA3EFA" w:rsidRPr="00E0176A" w:rsidRDefault="00AA3EFA" w:rsidP="00670A67">
            <w:pPr>
              <w:pStyle w:val="BodyTex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01" w:type="pct"/>
          </w:tcPr>
          <w:p w14:paraId="3675023A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41E34A14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479DC765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292" w:type="pct"/>
          </w:tcPr>
          <w:p w14:paraId="0AF73746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338" w:type="pct"/>
          </w:tcPr>
          <w:p w14:paraId="49103A24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</w:tr>
      <w:tr w:rsidR="00EF3C85" w:rsidRPr="00E0176A" w14:paraId="2D92D88E" w14:textId="77777777" w:rsidTr="003263A4">
        <w:trPr>
          <w:trHeight w:val="530"/>
        </w:trPr>
        <w:tc>
          <w:tcPr>
            <w:tcW w:w="3139" w:type="pct"/>
            <w:shd w:val="clear" w:color="auto" w:fill="E5DFEC" w:themeFill="accent4" w:themeFillTint="33"/>
          </w:tcPr>
          <w:p w14:paraId="33AF64D3" w14:textId="77777777" w:rsidR="00EF3C85" w:rsidRDefault="00EF3C85" w:rsidP="00670A67">
            <w:pPr>
              <w:pStyle w:val="BodyText"/>
              <w:rPr>
                <w:rFonts w:ascii="Cambria" w:hAnsi="Cambria"/>
                <w:b/>
                <w:sz w:val="18"/>
                <w:szCs w:val="18"/>
              </w:rPr>
            </w:pPr>
          </w:p>
          <w:p w14:paraId="20596FA0" w14:textId="6ABBB88F" w:rsidR="00EF3C85" w:rsidRPr="00EF3C85" w:rsidRDefault="00EF3C85" w:rsidP="00EF3C85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F3C85">
              <w:rPr>
                <w:rFonts w:ascii="Cambria" w:hAnsi="Cambria"/>
                <w:b/>
                <w:sz w:val="22"/>
                <w:szCs w:val="22"/>
              </w:rPr>
              <w:t>PROCESS</w:t>
            </w:r>
          </w:p>
        </w:tc>
        <w:tc>
          <w:tcPr>
            <w:tcW w:w="401" w:type="pct"/>
          </w:tcPr>
          <w:p w14:paraId="221C03D3" w14:textId="77777777" w:rsidR="00EF3C85" w:rsidRPr="00E0176A" w:rsidRDefault="00EF3C85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27CB800F" w14:textId="77777777" w:rsidR="00EF3C85" w:rsidRPr="00E0176A" w:rsidRDefault="00EF3C85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44FC8116" w14:textId="77777777" w:rsidR="00EF3C85" w:rsidRPr="00E0176A" w:rsidRDefault="00EF3C85" w:rsidP="00ED6DB5">
            <w:pPr>
              <w:rPr>
                <w:rFonts w:ascii="Cambria" w:hAnsi="Cambria"/>
              </w:rPr>
            </w:pPr>
          </w:p>
        </w:tc>
        <w:tc>
          <w:tcPr>
            <w:tcW w:w="292" w:type="pct"/>
          </w:tcPr>
          <w:p w14:paraId="25F10754" w14:textId="77777777" w:rsidR="00EF3C85" w:rsidRPr="00E0176A" w:rsidRDefault="00EF3C85" w:rsidP="00ED6DB5">
            <w:pPr>
              <w:rPr>
                <w:rFonts w:ascii="Cambria" w:hAnsi="Cambria"/>
              </w:rPr>
            </w:pPr>
          </w:p>
        </w:tc>
        <w:tc>
          <w:tcPr>
            <w:tcW w:w="338" w:type="pct"/>
          </w:tcPr>
          <w:p w14:paraId="2AB2EF4B" w14:textId="77777777" w:rsidR="00EF3C85" w:rsidRPr="00E0176A" w:rsidRDefault="00EF3C85" w:rsidP="00ED6DB5">
            <w:pPr>
              <w:rPr>
                <w:rFonts w:ascii="Cambria" w:hAnsi="Cambria"/>
              </w:rPr>
            </w:pPr>
          </w:p>
        </w:tc>
      </w:tr>
      <w:tr w:rsidR="00AA3EFA" w:rsidRPr="00E0176A" w14:paraId="0B350708" w14:textId="77777777" w:rsidTr="003263A4">
        <w:trPr>
          <w:trHeight w:val="575"/>
        </w:trPr>
        <w:tc>
          <w:tcPr>
            <w:tcW w:w="3139" w:type="pct"/>
            <w:shd w:val="clear" w:color="auto" w:fill="E5DFEC" w:themeFill="accent4" w:themeFillTint="33"/>
          </w:tcPr>
          <w:p w14:paraId="68A6DDA8" w14:textId="70F9643D" w:rsidR="00AA3EFA" w:rsidRPr="00B4111C" w:rsidRDefault="00B4111C" w:rsidP="00BA760D">
            <w:pPr>
              <w:pStyle w:val="BodyTex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Individual Reflection:</w:t>
            </w:r>
            <w:r>
              <w:rPr>
                <w:rFonts w:ascii="Cambria" w:hAnsi="Cambria"/>
                <w:sz w:val="18"/>
                <w:szCs w:val="18"/>
              </w:rPr>
              <w:t xml:space="preserve"> You explain</w:t>
            </w:r>
            <w:r w:rsidRPr="00B4111C">
              <w:rPr>
                <w:rFonts w:ascii="Cambria" w:hAnsi="Cambria"/>
                <w:sz w:val="18"/>
                <w:szCs w:val="18"/>
              </w:rPr>
              <w:t xml:space="preserve"> how you and your partner</w:t>
            </w:r>
            <w:r w:rsidR="00BA760D">
              <w:rPr>
                <w:rFonts w:ascii="Cambria" w:hAnsi="Cambria"/>
                <w:sz w:val="18"/>
                <w:szCs w:val="18"/>
              </w:rPr>
              <w:t xml:space="preserve">(s) worked together. You </w:t>
            </w:r>
            <w:r>
              <w:rPr>
                <w:rFonts w:ascii="Cambria" w:hAnsi="Cambria"/>
                <w:sz w:val="18"/>
                <w:szCs w:val="18"/>
              </w:rPr>
              <w:t>reflect</w:t>
            </w:r>
            <w:r w:rsidRPr="00B4111C">
              <w:rPr>
                <w:rFonts w:ascii="Cambria" w:hAnsi="Cambria"/>
                <w:sz w:val="18"/>
                <w:szCs w:val="18"/>
              </w:rPr>
              <w:t xml:space="preserve"> on what you personally learned in writing with in a team</w:t>
            </w:r>
            <w:r>
              <w:rPr>
                <w:rFonts w:ascii="Cambria" w:hAnsi="Cambria"/>
                <w:sz w:val="18"/>
                <w:szCs w:val="18"/>
              </w:rPr>
              <w:t xml:space="preserve">. </w:t>
            </w:r>
            <w:r>
              <w:rPr>
                <w:rFonts w:ascii="Cambria" w:hAnsi="Cambria"/>
                <w:i/>
                <w:sz w:val="18"/>
                <w:szCs w:val="18"/>
              </w:rPr>
              <w:t>This is only submitted to D2L.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401" w:type="pct"/>
          </w:tcPr>
          <w:p w14:paraId="64925736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5D28A302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7B026F3F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292" w:type="pct"/>
          </w:tcPr>
          <w:p w14:paraId="2772B6D4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338" w:type="pct"/>
          </w:tcPr>
          <w:p w14:paraId="76DCAF11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</w:tr>
      <w:tr w:rsidR="00B4111C" w:rsidRPr="00E0176A" w14:paraId="78BC3742" w14:textId="77777777" w:rsidTr="003263A4">
        <w:trPr>
          <w:trHeight w:val="575"/>
        </w:trPr>
        <w:tc>
          <w:tcPr>
            <w:tcW w:w="3139" w:type="pct"/>
            <w:shd w:val="clear" w:color="auto" w:fill="E5DFEC" w:themeFill="accent4" w:themeFillTint="33"/>
          </w:tcPr>
          <w:p w14:paraId="4913A380" w14:textId="3D0894F7" w:rsidR="00B4111C" w:rsidRPr="00E0176A" w:rsidRDefault="00B4111C" w:rsidP="00AA3EFA">
            <w:pPr>
              <w:pStyle w:val="BodyText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Workshop Participation</w:t>
            </w:r>
            <w:r>
              <w:rPr>
                <w:rFonts w:ascii="Cambria" w:hAnsi="Cambria"/>
                <w:b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Draft is posted to discussion forum. Online p</w:t>
            </w:r>
            <w:r w:rsidRPr="00E0176A">
              <w:rPr>
                <w:rFonts w:ascii="Cambria" w:hAnsi="Cambria"/>
                <w:sz w:val="18"/>
                <w:szCs w:val="18"/>
              </w:rPr>
              <w:t xml:space="preserve">eer response shows attention to assignment criteria and each writer’s intention. </w:t>
            </w:r>
            <w:r>
              <w:rPr>
                <w:rFonts w:ascii="Cambria" w:hAnsi="Cambria"/>
                <w:sz w:val="18"/>
                <w:szCs w:val="18"/>
              </w:rPr>
              <w:t>You engage in discussion about your and others’ drafts in class.</w:t>
            </w:r>
          </w:p>
        </w:tc>
        <w:tc>
          <w:tcPr>
            <w:tcW w:w="401" w:type="pct"/>
          </w:tcPr>
          <w:p w14:paraId="1174305B" w14:textId="77777777" w:rsidR="00B4111C" w:rsidRPr="00E0176A" w:rsidRDefault="00B4111C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316FD825" w14:textId="77777777" w:rsidR="00B4111C" w:rsidRPr="00E0176A" w:rsidRDefault="00B4111C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2AC3C90D" w14:textId="77777777" w:rsidR="00B4111C" w:rsidRPr="00E0176A" w:rsidRDefault="00B4111C" w:rsidP="00ED6DB5">
            <w:pPr>
              <w:rPr>
                <w:rFonts w:ascii="Cambria" w:hAnsi="Cambria"/>
              </w:rPr>
            </w:pPr>
          </w:p>
        </w:tc>
        <w:tc>
          <w:tcPr>
            <w:tcW w:w="292" w:type="pct"/>
          </w:tcPr>
          <w:p w14:paraId="3404C7BF" w14:textId="77777777" w:rsidR="00B4111C" w:rsidRPr="00E0176A" w:rsidRDefault="00B4111C" w:rsidP="00ED6DB5">
            <w:pPr>
              <w:rPr>
                <w:rFonts w:ascii="Cambria" w:hAnsi="Cambria"/>
              </w:rPr>
            </w:pPr>
          </w:p>
        </w:tc>
        <w:tc>
          <w:tcPr>
            <w:tcW w:w="338" w:type="pct"/>
          </w:tcPr>
          <w:p w14:paraId="366FC3ED" w14:textId="77777777" w:rsidR="00B4111C" w:rsidRPr="00E0176A" w:rsidRDefault="00B4111C" w:rsidP="00ED6DB5">
            <w:pPr>
              <w:rPr>
                <w:rFonts w:ascii="Cambria" w:hAnsi="Cambria"/>
              </w:rPr>
            </w:pPr>
          </w:p>
        </w:tc>
      </w:tr>
      <w:tr w:rsidR="00AA3EFA" w:rsidRPr="00E0176A" w14:paraId="47498861" w14:textId="77777777" w:rsidTr="003263A4">
        <w:trPr>
          <w:trHeight w:val="539"/>
        </w:trPr>
        <w:tc>
          <w:tcPr>
            <w:tcW w:w="3139" w:type="pct"/>
            <w:shd w:val="clear" w:color="auto" w:fill="E5DFEC" w:themeFill="accent4" w:themeFillTint="33"/>
          </w:tcPr>
          <w:p w14:paraId="711FC6F2" w14:textId="0D03A461" w:rsidR="00AA3EFA" w:rsidRPr="00E0176A" w:rsidRDefault="00AA3EFA" w:rsidP="00BB79E3">
            <w:pPr>
              <w:pStyle w:val="BodyText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In-Class Work</w:t>
            </w:r>
            <w:r>
              <w:rPr>
                <w:rFonts w:ascii="Cambria" w:hAnsi="Cambria"/>
                <w:b/>
                <w:sz w:val="18"/>
                <w:szCs w:val="18"/>
              </w:rPr>
              <w:t>:</w:t>
            </w:r>
            <w:r w:rsidRPr="00E0176A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E0176A">
              <w:rPr>
                <w:rFonts w:ascii="Cambria" w:hAnsi="Cambria"/>
                <w:sz w:val="18"/>
                <w:szCs w:val="18"/>
              </w:rPr>
              <w:t>Preliminary activities have been completed thoughtfully</w:t>
            </w:r>
            <w:r w:rsidR="00C009E7">
              <w:rPr>
                <w:rFonts w:ascii="Cambria" w:hAnsi="Cambria"/>
                <w:sz w:val="18"/>
                <w:szCs w:val="18"/>
              </w:rPr>
              <w:t xml:space="preserve"> and on time.</w:t>
            </w:r>
          </w:p>
        </w:tc>
        <w:tc>
          <w:tcPr>
            <w:tcW w:w="401" w:type="pct"/>
          </w:tcPr>
          <w:p w14:paraId="6B201A5D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49A043B7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415" w:type="pct"/>
          </w:tcPr>
          <w:p w14:paraId="2452ACE8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292" w:type="pct"/>
          </w:tcPr>
          <w:p w14:paraId="12C00990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  <w:tc>
          <w:tcPr>
            <w:tcW w:w="338" w:type="pct"/>
          </w:tcPr>
          <w:p w14:paraId="6C3BA583" w14:textId="77777777" w:rsidR="00AA3EFA" w:rsidRPr="00E0176A" w:rsidRDefault="00AA3EFA" w:rsidP="00ED6DB5">
            <w:pPr>
              <w:rPr>
                <w:rFonts w:ascii="Cambria" w:hAnsi="Cambria"/>
              </w:rPr>
            </w:pPr>
          </w:p>
        </w:tc>
      </w:tr>
    </w:tbl>
    <w:p w14:paraId="1FCD5BFB" w14:textId="6A0CAFBA" w:rsidR="004A4DC7" w:rsidRPr="009A67B6" w:rsidRDefault="00EF3C85" w:rsidP="00EF3C85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ARTICLE </w:t>
      </w:r>
      <w:r w:rsidR="00EA28FD" w:rsidRPr="009A67B6">
        <w:rPr>
          <w:rFonts w:ascii="Cambria" w:hAnsi="Cambria"/>
          <w:b/>
        </w:rPr>
        <w:t>Grade: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C50C62">
        <w:rPr>
          <w:rFonts w:ascii="Cambria" w:hAnsi="Cambria"/>
          <w:b/>
        </w:rPr>
        <w:t>OVERALL</w:t>
      </w:r>
      <w:r>
        <w:rPr>
          <w:rFonts w:ascii="Cambria" w:hAnsi="Cambria"/>
          <w:b/>
        </w:rPr>
        <w:t xml:space="preserve"> Grade:</w:t>
      </w:r>
      <w:r w:rsidR="00670A67" w:rsidRPr="009A67B6">
        <w:rPr>
          <w:rFonts w:ascii="Cambria" w:hAnsi="Cambria"/>
          <w:b/>
        </w:rPr>
        <w:br/>
      </w:r>
      <w:r w:rsidR="004A4DC7">
        <w:rPr>
          <w:rFonts w:ascii="Cambria" w:hAnsi="Cambria"/>
          <w:b/>
        </w:rPr>
        <w:t xml:space="preserve">Team </w:t>
      </w:r>
      <w:r w:rsidR="00703013" w:rsidRPr="009A67B6">
        <w:rPr>
          <w:rFonts w:ascii="Cambria" w:hAnsi="Cambria"/>
          <w:b/>
        </w:rPr>
        <w:t>Comments:</w:t>
      </w:r>
      <w:r w:rsidR="004A4DC7">
        <w:rPr>
          <w:rFonts w:ascii="Cambria" w:hAnsi="Cambria"/>
          <w:b/>
        </w:rPr>
        <w:br/>
        <w:t>Individual Comments:</w:t>
      </w:r>
    </w:p>
    <w:p w14:paraId="64F6ADF2" w14:textId="77777777" w:rsidR="005731B6" w:rsidRPr="00E0176A" w:rsidRDefault="00870A0D" w:rsidP="001C4782">
      <w:pPr>
        <w:spacing w:line="240" w:lineRule="auto"/>
        <w:rPr>
          <w:rFonts w:ascii="Cambria" w:hAnsi="Cambria"/>
          <w:b/>
          <w:sz w:val="20"/>
          <w:szCs w:val="20"/>
        </w:rPr>
      </w:pPr>
      <w:r w:rsidRPr="00E0176A">
        <w:rPr>
          <w:rFonts w:ascii="Cambria" w:hAnsi="Cambria"/>
          <w:b/>
          <w:sz w:val="20"/>
          <w:szCs w:val="20"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</w:p>
    <w:sectPr w:rsidR="005731B6" w:rsidRPr="00E0176A" w:rsidSect="0070301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06546" w14:textId="77777777" w:rsidR="008678B0" w:rsidRDefault="008678B0" w:rsidP="00B33DE8">
      <w:pPr>
        <w:spacing w:after="0" w:line="240" w:lineRule="auto"/>
      </w:pPr>
      <w:r>
        <w:separator/>
      </w:r>
    </w:p>
  </w:endnote>
  <w:endnote w:type="continuationSeparator" w:id="0">
    <w:p w14:paraId="073A341B" w14:textId="77777777" w:rsidR="008678B0" w:rsidRDefault="008678B0" w:rsidP="00B3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BF82D" w14:textId="77777777" w:rsidR="008678B0" w:rsidRDefault="008678B0" w:rsidP="00B33DE8">
      <w:pPr>
        <w:spacing w:after="0" w:line="240" w:lineRule="auto"/>
      </w:pPr>
      <w:r>
        <w:separator/>
      </w:r>
    </w:p>
  </w:footnote>
  <w:footnote w:type="continuationSeparator" w:id="0">
    <w:p w14:paraId="608EA354" w14:textId="77777777" w:rsidR="008678B0" w:rsidRDefault="008678B0" w:rsidP="00B3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843DA" w14:textId="747E527B" w:rsidR="008678B0" w:rsidRPr="00E0176A" w:rsidRDefault="008678B0" w:rsidP="00E0176A">
    <w:pPr>
      <w:pStyle w:val="Header"/>
      <w:jc w:val="right"/>
      <w:rPr>
        <w:rFonts w:ascii="Cambria" w:hAnsi="Cambria"/>
      </w:rPr>
    </w:pPr>
    <w:r w:rsidRPr="00E0176A">
      <w:rPr>
        <w:rFonts w:ascii="Cambria" w:hAnsi="Cambria"/>
      </w:rPr>
      <w:t>ENGL 10803</w:t>
    </w:r>
    <w:r>
      <w:rPr>
        <w:rFonts w:ascii="Cambria" w:hAnsi="Cambria"/>
      </w:rPr>
      <w:t xml:space="preserve"> (Kelm)</w:t>
    </w:r>
  </w:p>
  <w:p w14:paraId="23CFE627" w14:textId="77777777" w:rsidR="008678B0" w:rsidRDefault="008678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0130"/>
    <w:multiLevelType w:val="hybridMultilevel"/>
    <w:tmpl w:val="8820C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63"/>
    <w:rsid w:val="000059CD"/>
    <w:rsid w:val="00011B3A"/>
    <w:rsid w:val="00041DE0"/>
    <w:rsid w:val="00116E4F"/>
    <w:rsid w:val="001452F2"/>
    <w:rsid w:val="00150820"/>
    <w:rsid w:val="00162206"/>
    <w:rsid w:val="001C4782"/>
    <w:rsid w:val="00233284"/>
    <w:rsid w:val="002510D2"/>
    <w:rsid w:val="00267AA8"/>
    <w:rsid w:val="00273AA2"/>
    <w:rsid w:val="002957BB"/>
    <w:rsid w:val="00296FBA"/>
    <w:rsid w:val="002B2C85"/>
    <w:rsid w:val="002E116D"/>
    <w:rsid w:val="002E7AE1"/>
    <w:rsid w:val="003263A4"/>
    <w:rsid w:val="00380C8F"/>
    <w:rsid w:val="003B1095"/>
    <w:rsid w:val="00407C17"/>
    <w:rsid w:val="00415F74"/>
    <w:rsid w:val="004573E8"/>
    <w:rsid w:val="004A4DC7"/>
    <w:rsid w:val="00512391"/>
    <w:rsid w:val="00513788"/>
    <w:rsid w:val="00533A01"/>
    <w:rsid w:val="00557E04"/>
    <w:rsid w:val="005731B6"/>
    <w:rsid w:val="005A3365"/>
    <w:rsid w:val="005D37E4"/>
    <w:rsid w:val="005D7D3B"/>
    <w:rsid w:val="006114B5"/>
    <w:rsid w:val="00624066"/>
    <w:rsid w:val="00670A67"/>
    <w:rsid w:val="006A5E29"/>
    <w:rsid w:val="00703013"/>
    <w:rsid w:val="00704C89"/>
    <w:rsid w:val="007645D7"/>
    <w:rsid w:val="007907B7"/>
    <w:rsid w:val="00846C8E"/>
    <w:rsid w:val="00865F99"/>
    <w:rsid w:val="00867145"/>
    <w:rsid w:val="008678B0"/>
    <w:rsid w:val="00870A0D"/>
    <w:rsid w:val="008D7A3B"/>
    <w:rsid w:val="008E3942"/>
    <w:rsid w:val="00910BF7"/>
    <w:rsid w:val="00923397"/>
    <w:rsid w:val="00924DE9"/>
    <w:rsid w:val="00981BB7"/>
    <w:rsid w:val="00983572"/>
    <w:rsid w:val="009A67B6"/>
    <w:rsid w:val="009C34E7"/>
    <w:rsid w:val="009D47C1"/>
    <w:rsid w:val="009D7185"/>
    <w:rsid w:val="00AA034B"/>
    <w:rsid w:val="00AA3310"/>
    <w:rsid w:val="00AA3EFA"/>
    <w:rsid w:val="00AA6DA4"/>
    <w:rsid w:val="00AE4DFC"/>
    <w:rsid w:val="00B33DE8"/>
    <w:rsid w:val="00B3585A"/>
    <w:rsid w:val="00B4111C"/>
    <w:rsid w:val="00B555A0"/>
    <w:rsid w:val="00BA760D"/>
    <w:rsid w:val="00BB79E3"/>
    <w:rsid w:val="00C009E7"/>
    <w:rsid w:val="00C34090"/>
    <w:rsid w:val="00C50C62"/>
    <w:rsid w:val="00C57849"/>
    <w:rsid w:val="00CC22E4"/>
    <w:rsid w:val="00CE4B63"/>
    <w:rsid w:val="00D1237C"/>
    <w:rsid w:val="00D7088D"/>
    <w:rsid w:val="00DC747A"/>
    <w:rsid w:val="00E0176A"/>
    <w:rsid w:val="00E05E7A"/>
    <w:rsid w:val="00E145DE"/>
    <w:rsid w:val="00E20FF2"/>
    <w:rsid w:val="00E55F27"/>
    <w:rsid w:val="00E715F8"/>
    <w:rsid w:val="00EA28FD"/>
    <w:rsid w:val="00EA3D27"/>
    <w:rsid w:val="00EC0678"/>
    <w:rsid w:val="00ED6DB5"/>
    <w:rsid w:val="00EF3C85"/>
    <w:rsid w:val="00F134AC"/>
    <w:rsid w:val="00F167E9"/>
    <w:rsid w:val="00F323AD"/>
    <w:rsid w:val="00F64AC6"/>
    <w:rsid w:val="00F92CAC"/>
    <w:rsid w:val="00F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02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E4B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B63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DE8"/>
  </w:style>
  <w:style w:type="paragraph" w:styleId="Footer">
    <w:name w:val="footer"/>
    <w:basedOn w:val="Normal"/>
    <w:link w:val="FooterChar"/>
    <w:uiPriority w:val="99"/>
    <w:unhideWhenUsed/>
    <w:rsid w:val="00B3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DE8"/>
  </w:style>
  <w:style w:type="paragraph" w:styleId="BalloonText">
    <w:name w:val="Balloon Text"/>
    <w:basedOn w:val="Normal"/>
    <w:link w:val="BalloonTextChar"/>
    <w:uiPriority w:val="99"/>
    <w:semiHidden/>
    <w:unhideWhenUsed/>
    <w:rsid w:val="00B3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E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A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A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0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E4B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B63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DE8"/>
  </w:style>
  <w:style w:type="paragraph" w:styleId="Footer">
    <w:name w:val="footer"/>
    <w:basedOn w:val="Normal"/>
    <w:link w:val="FooterChar"/>
    <w:uiPriority w:val="99"/>
    <w:unhideWhenUsed/>
    <w:rsid w:val="00B3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DE8"/>
  </w:style>
  <w:style w:type="paragraph" w:styleId="BalloonText">
    <w:name w:val="Balloon Text"/>
    <w:basedOn w:val="Normal"/>
    <w:link w:val="BalloonTextChar"/>
    <w:uiPriority w:val="99"/>
    <w:semiHidden/>
    <w:unhideWhenUsed/>
    <w:rsid w:val="00B3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E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A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A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0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C41F-31A9-3E47-B171-56B044CA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Hogg</dc:creator>
  <cp:lastModifiedBy>Sara Kelm</cp:lastModifiedBy>
  <cp:revision>35</cp:revision>
  <dcterms:created xsi:type="dcterms:W3CDTF">2017-07-13T13:32:00Z</dcterms:created>
  <dcterms:modified xsi:type="dcterms:W3CDTF">2018-03-21T22:53:00Z</dcterms:modified>
</cp:coreProperties>
</file>